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B19" w:rsidRDefault="00AA6BEF" w:rsidP="00890B19">
      <w:pPr>
        <w:jc w:val="center"/>
        <w:rPr>
          <w:spacing w:val="-3"/>
        </w:rPr>
      </w:pPr>
      <w:r>
        <w:t xml:space="preserve"> </w:t>
      </w:r>
      <w:r w:rsidR="00890B19">
        <w:rPr>
          <w:spacing w:val="-1"/>
        </w:rPr>
        <w:t xml:space="preserve">Муниципальное бюджетное общеобразовательное учреждение                                                                         </w:t>
      </w:r>
      <w:r w:rsidR="00890B19">
        <w:rPr>
          <w:spacing w:val="-3"/>
        </w:rPr>
        <w:t>«Средняя общеобразовательная школа №2 г</w:t>
      </w:r>
      <w:r>
        <w:rPr>
          <w:spacing w:val="-3"/>
        </w:rPr>
        <w:t xml:space="preserve">орода </w:t>
      </w:r>
      <w:r w:rsidR="00890B19">
        <w:rPr>
          <w:spacing w:val="-3"/>
        </w:rPr>
        <w:t>Юрги»</w:t>
      </w: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both"/>
      </w:pPr>
      <w:r>
        <w:t>Рассмотрено на школьном МО                                          УТВЕРЖДАЮ</w:t>
      </w:r>
    </w:p>
    <w:p w:rsidR="00890B19" w:rsidRDefault="00890B19" w:rsidP="00890B19">
      <w:pPr>
        <w:jc w:val="both"/>
      </w:pPr>
      <w:r>
        <w:t>Учителей начальных классов                                            Директор МБОУ «СОШ №2»</w:t>
      </w:r>
    </w:p>
    <w:p w:rsidR="00890B19" w:rsidRDefault="00890B19" w:rsidP="00890B19">
      <w:pPr>
        <w:jc w:val="both"/>
      </w:pPr>
      <w:r>
        <w:t>Рекомендованы к использованию                                     ________Л.А. Бурцева</w:t>
      </w:r>
    </w:p>
    <w:p w:rsidR="00890B19" w:rsidRDefault="00890B19" w:rsidP="00890B19">
      <w:pPr>
        <w:jc w:val="both"/>
      </w:pPr>
      <w:r>
        <w:t>Протокол№</w:t>
      </w:r>
      <w:r w:rsidR="002F6756">
        <w:t xml:space="preserve">1 </w:t>
      </w:r>
      <w:r>
        <w:t>от</w:t>
      </w:r>
      <w:r w:rsidR="000B50F0">
        <w:t xml:space="preserve"> 30</w:t>
      </w:r>
      <w:r w:rsidR="002F6756">
        <w:t>.08.</w:t>
      </w:r>
      <w:r>
        <w:t>201</w:t>
      </w:r>
      <w:r w:rsidR="000B50F0">
        <w:t>7 г</w:t>
      </w:r>
      <w:r>
        <w:t xml:space="preserve">                                        Приказ №</w:t>
      </w:r>
      <w:r w:rsidR="000B50F0">
        <w:t>161</w:t>
      </w:r>
      <w:r w:rsidR="002F6756">
        <w:t xml:space="preserve"> </w:t>
      </w:r>
      <w:r>
        <w:t>от</w:t>
      </w:r>
      <w:r w:rsidR="00101545">
        <w:t xml:space="preserve"> </w:t>
      </w:r>
      <w:r w:rsidR="000B50F0">
        <w:t>01</w:t>
      </w:r>
      <w:r w:rsidR="002F6756">
        <w:t>.0</w:t>
      </w:r>
      <w:r w:rsidR="000B50F0">
        <w:t>9</w:t>
      </w:r>
      <w:r w:rsidR="002F6756">
        <w:t>.</w:t>
      </w:r>
      <w:r>
        <w:t>201</w:t>
      </w:r>
      <w:r w:rsidR="000B50F0">
        <w:t>7 г.</w:t>
      </w:r>
    </w:p>
    <w:p w:rsidR="00890B19" w:rsidRDefault="00890B19" w:rsidP="00890B19">
      <w:pPr>
        <w:jc w:val="both"/>
      </w:pPr>
    </w:p>
    <w:p w:rsidR="00890B19" w:rsidRDefault="00890B19" w:rsidP="00890B19">
      <w:pPr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Программа </w:t>
      </w:r>
    </w:p>
    <w:p w:rsidR="00890B19" w:rsidRDefault="00890B19" w:rsidP="00890B1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развивающих занятий </w:t>
      </w:r>
    </w:p>
    <w:p w:rsidR="00890B19" w:rsidRDefault="00890B19" w:rsidP="00890B19">
      <w:pPr>
        <w:jc w:val="center"/>
        <w:rPr>
          <w:sz w:val="36"/>
          <w:szCs w:val="36"/>
        </w:rPr>
      </w:pPr>
      <w:r>
        <w:rPr>
          <w:sz w:val="36"/>
          <w:szCs w:val="36"/>
        </w:rPr>
        <w:t>для развития познавательных процессов будущих первоклассников</w:t>
      </w:r>
    </w:p>
    <w:p w:rsidR="00890B19" w:rsidRPr="00021843" w:rsidRDefault="00890B19" w:rsidP="00890B19">
      <w:pPr>
        <w:jc w:val="center"/>
      </w:pPr>
      <w:r w:rsidRPr="00021843">
        <w:rPr>
          <w:sz w:val="40"/>
          <w:szCs w:val="40"/>
        </w:rPr>
        <w:t>«</w:t>
      </w:r>
      <w:r>
        <w:rPr>
          <w:sz w:val="40"/>
          <w:szCs w:val="40"/>
        </w:rPr>
        <w:t>Готовлюсь к школе</w:t>
      </w:r>
      <w:r w:rsidR="00BC60B1">
        <w:rPr>
          <w:sz w:val="40"/>
          <w:szCs w:val="40"/>
        </w:rPr>
        <w:t>»</w:t>
      </w:r>
      <w:bookmarkStart w:id="0" w:name="_GoBack"/>
      <w:bookmarkEnd w:id="0"/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center"/>
        <w:rPr>
          <w:spacing w:val="-3"/>
        </w:rPr>
      </w:pPr>
    </w:p>
    <w:p w:rsidR="00890B19" w:rsidRDefault="00890B19" w:rsidP="00890B19">
      <w:pPr>
        <w:jc w:val="both"/>
        <w:rPr>
          <w:spacing w:val="-3"/>
        </w:rPr>
      </w:pPr>
    </w:p>
    <w:p w:rsidR="00890B19" w:rsidRDefault="00890B19" w:rsidP="00890B19">
      <w:pPr>
        <w:jc w:val="both"/>
      </w:pPr>
    </w:p>
    <w:p w:rsidR="00890B19" w:rsidRDefault="00890B19" w:rsidP="00890B19">
      <w:pPr>
        <w:jc w:val="both"/>
      </w:pPr>
    </w:p>
    <w:p w:rsidR="00890B19" w:rsidRDefault="00890B19" w:rsidP="00890B19">
      <w:pPr>
        <w:jc w:val="both"/>
      </w:pPr>
      <w:r>
        <w:t>\</w:t>
      </w:r>
    </w:p>
    <w:p w:rsidR="00890B19" w:rsidRDefault="00890B19" w:rsidP="00890B19">
      <w:pPr>
        <w:jc w:val="both"/>
      </w:pPr>
    </w:p>
    <w:p w:rsidR="00890B19" w:rsidRDefault="00890B19" w:rsidP="00890B19">
      <w:pPr>
        <w:jc w:val="right"/>
      </w:pPr>
      <w:r>
        <w:t xml:space="preserve">                                    Составитель:</w:t>
      </w:r>
    </w:p>
    <w:p w:rsidR="00890B19" w:rsidRDefault="00890B19" w:rsidP="00890B19">
      <w:pPr>
        <w:jc w:val="right"/>
      </w:pPr>
      <w:r>
        <w:t xml:space="preserve">Е.С. </w:t>
      </w:r>
      <w:proofErr w:type="spellStart"/>
      <w:r>
        <w:t>Овчинникова</w:t>
      </w:r>
      <w:proofErr w:type="spellEnd"/>
    </w:p>
    <w:p w:rsidR="00890B19" w:rsidRDefault="00890B19" w:rsidP="00890B19">
      <w:pPr>
        <w:jc w:val="right"/>
      </w:pPr>
      <w:r>
        <w:t>педагог-психолог</w:t>
      </w:r>
    </w:p>
    <w:p w:rsidR="00890B19" w:rsidRDefault="00890B19" w:rsidP="00890B19"/>
    <w:p w:rsidR="00890B19" w:rsidRDefault="00890B19" w:rsidP="00890B19">
      <w:pPr>
        <w:jc w:val="right"/>
      </w:pPr>
    </w:p>
    <w:p w:rsidR="00890B19" w:rsidRDefault="00890B19" w:rsidP="00890B19">
      <w:pPr>
        <w:jc w:val="right"/>
      </w:pPr>
    </w:p>
    <w:p w:rsidR="00890B19" w:rsidRDefault="00890B19" w:rsidP="00890B19">
      <w:pPr>
        <w:jc w:val="right"/>
      </w:pPr>
    </w:p>
    <w:p w:rsidR="00890B19" w:rsidRDefault="00890B19" w:rsidP="00890B19">
      <w:pPr>
        <w:jc w:val="right"/>
      </w:pPr>
    </w:p>
    <w:p w:rsidR="00890B19" w:rsidRDefault="00890B19" w:rsidP="00890B19">
      <w:pPr>
        <w:jc w:val="center"/>
      </w:pPr>
    </w:p>
    <w:p w:rsidR="00890B19" w:rsidRDefault="00890B19" w:rsidP="00890B19">
      <w:pPr>
        <w:jc w:val="center"/>
      </w:pPr>
    </w:p>
    <w:p w:rsidR="00890B19" w:rsidRDefault="00890B19" w:rsidP="00890B19">
      <w:pPr>
        <w:jc w:val="center"/>
      </w:pPr>
    </w:p>
    <w:p w:rsidR="00890B19" w:rsidRDefault="00890B19" w:rsidP="00890B19">
      <w:pPr>
        <w:jc w:val="center"/>
      </w:pPr>
    </w:p>
    <w:p w:rsidR="00890B19" w:rsidRDefault="00890B19" w:rsidP="00890B19">
      <w:pPr>
        <w:jc w:val="center"/>
      </w:pPr>
    </w:p>
    <w:p w:rsidR="00890B19" w:rsidRDefault="00890B19" w:rsidP="00890B19">
      <w:pPr>
        <w:jc w:val="center"/>
      </w:pPr>
    </w:p>
    <w:p w:rsidR="00890B19" w:rsidRDefault="00890B19" w:rsidP="00890B19">
      <w:pPr>
        <w:jc w:val="center"/>
      </w:pPr>
    </w:p>
    <w:p w:rsidR="00890B19" w:rsidRDefault="00890B19" w:rsidP="00890B19"/>
    <w:p w:rsidR="00890B19" w:rsidRDefault="00890B19" w:rsidP="00890B19">
      <w:pPr>
        <w:jc w:val="center"/>
      </w:pPr>
      <w:r>
        <w:t>Юрга 201</w:t>
      </w:r>
      <w:r w:rsidR="008D79BD">
        <w:t>7</w:t>
      </w:r>
    </w:p>
    <w:p w:rsidR="00890B19" w:rsidRDefault="00890B19" w:rsidP="00890B19">
      <w:pPr>
        <w:jc w:val="both"/>
      </w:pPr>
    </w:p>
    <w:p w:rsidR="00890B19" w:rsidRDefault="00890B19" w:rsidP="00890B19">
      <w:pPr>
        <w:jc w:val="center"/>
        <w:rPr>
          <w:b/>
        </w:rPr>
      </w:pPr>
    </w:p>
    <w:p w:rsidR="00AA6BEF" w:rsidRDefault="00AA6BEF" w:rsidP="00890B19">
      <w:pPr>
        <w:jc w:val="center"/>
        <w:rPr>
          <w:b/>
        </w:rPr>
      </w:pPr>
    </w:p>
    <w:p w:rsidR="00890B19" w:rsidRDefault="00890B19" w:rsidP="00890B19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890B19" w:rsidRDefault="00890B19" w:rsidP="00890B19">
      <w:pPr>
        <w:jc w:val="center"/>
        <w:rPr>
          <w:b/>
        </w:rPr>
      </w:pPr>
    </w:p>
    <w:p w:rsidR="00890B19" w:rsidRDefault="00890B19" w:rsidP="00890B19">
      <w:pPr>
        <w:jc w:val="center"/>
      </w:pPr>
    </w:p>
    <w:p w:rsidR="00890B19" w:rsidRDefault="00890B19" w:rsidP="00890B19">
      <w:pPr>
        <w:numPr>
          <w:ilvl w:val="0"/>
          <w:numId w:val="1"/>
        </w:numPr>
      </w:pPr>
      <w:r>
        <w:t>Пояснительная записка…………………………………………………3</w:t>
      </w:r>
    </w:p>
    <w:p w:rsidR="00890B19" w:rsidRDefault="00890B19" w:rsidP="00890B19"/>
    <w:p w:rsidR="00890B19" w:rsidRDefault="00890B19" w:rsidP="00890B19">
      <w:pPr>
        <w:numPr>
          <w:ilvl w:val="0"/>
          <w:numId w:val="1"/>
        </w:numPr>
      </w:pPr>
      <w:r>
        <w:t>Содержание программы…..…………………………………………….6</w:t>
      </w:r>
    </w:p>
    <w:p w:rsidR="00890B19" w:rsidRDefault="00890B19" w:rsidP="00890B19"/>
    <w:p w:rsidR="00890B19" w:rsidRDefault="00890B19" w:rsidP="00890B19">
      <w:pPr>
        <w:numPr>
          <w:ilvl w:val="0"/>
          <w:numId w:val="1"/>
        </w:numPr>
      </w:pPr>
      <w:r>
        <w:t>Тематическое планирование…………………………………………...7</w:t>
      </w:r>
    </w:p>
    <w:p w:rsidR="00890B19" w:rsidRDefault="00890B19" w:rsidP="00890B19"/>
    <w:p w:rsidR="00890B19" w:rsidRDefault="00890B19" w:rsidP="00890B19">
      <w:pPr>
        <w:numPr>
          <w:ilvl w:val="0"/>
          <w:numId w:val="1"/>
        </w:numPr>
      </w:pPr>
      <w:r>
        <w:t>Список литературы………………………………………………..……9</w:t>
      </w:r>
    </w:p>
    <w:p w:rsidR="00890B19" w:rsidRDefault="00890B19" w:rsidP="00890B19"/>
    <w:p w:rsidR="00890B19" w:rsidRDefault="00890B19" w:rsidP="00890B19">
      <w:pPr>
        <w:numPr>
          <w:ilvl w:val="0"/>
          <w:numId w:val="1"/>
        </w:numPr>
      </w:pPr>
      <w:r>
        <w:t>Содержание занятий (приложение № 1)………………………..…......10</w:t>
      </w:r>
    </w:p>
    <w:p w:rsidR="00890B19" w:rsidRDefault="006536E5" w:rsidP="006536E5">
      <w:pPr>
        <w:pStyle w:val="a3"/>
        <w:numPr>
          <w:ilvl w:val="0"/>
          <w:numId w:val="1"/>
        </w:numPr>
      </w:pPr>
      <w:r>
        <w:t xml:space="preserve">Рекомендации родителям презентация </w:t>
      </w:r>
      <w:proofErr w:type="gramStart"/>
      <w:r>
        <w:t>( приложение</w:t>
      </w:r>
      <w:proofErr w:type="gramEnd"/>
      <w:r>
        <w:t>№ 2.)</w:t>
      </w:r>
    </w:p>
    <w:p w:rsidR="00890B19" w:rsidRDefault="00890B19" w:rsidP="00890B19">
      <w:pPr>
        <w:ind w:left="720"/>
      </w:pPr>
    </w:p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Pr="00F42266" w:rsidRDefault="00890B19" w:rsidP="00890B19">
      <w:pPr>
        <w:spacing w:line="20" w:lineRule="atLeast"/>
        <w:jc w:val="center"/>
        <w:rPr>
          <w:b/>
        </w:rPr>
      </w:pPr>
      <w:r w:rsidRPr="00F42266">
        <w:rPr>
          <w:b/>
        </w:rPr>
        <w:lastRenderedPageBreak/>
        <w:t>Пояснительная записка</w:t>
      </w:r>
    </w:p>
    <w:p w:rsidR="00890B19" w:rsidRPr="00431EC2" w:rsidRDefault="00890B19" w:rsidP="00890B19">
      <w:pPr>
        <w:rPr>
          <w:sz w:val="22"/>
          <w:szCs w:val="22"/>
        </w:rPr>
      </w:pPr>
      <w:r w:rsidRPr="00431EC2">
        <w:rPr>
          <w:sz w:val="22"/>
          <w:szCs w:val="22"/>
        </w:rPr>
        <w:t>Настоящая программа составлена в соответствии с требованиями Министерства образования к обязательной документации педагога-психолога</w:t>
      </w:r>
      <w:r w:rsidRPr="00431EC2">
        <w:rPr>
          <w:sz w:val="28"/>
          <w:szCs w:val="28"/>
        </w:rPr>
        <w:t xml:space="preserve"> </w:t>
      </w:r>
      <w:r w:rsidRPr="00431EC2">
        <w:rPr>
          <w:sz w:val="22"/>
          <w:szCs w:val="22"/>
        </w:rPr>
        <w:t>и ФГОС к структуре основной общеобразовательной программы, на основе ФГОС 2 поколения.</w:t>
      </w:r>
    </w:p>
    <w:p w:rsidR="00890B19" w:rsidRDefault="00890B19" w:rsidP="00890B19">
      <w:r w:rsidRPr="00431EC2">
        <w:t>Для большинства родителей, да и самих учителей проблема готовности к школьному обучению достаточно актуальна. В следствии чего</w:t>
      </w:r>
      <w:r>
        <w:t>, возникает ряд вопросов: п</w:t>
      </w:r>
      <w:r w:rsidRPr="00431EC2">
        <w:t>очему, например, такой специфичный и частный вид деятельности, как учебный, рассматривается</w:t>
      </w:r>
      <w:r>
        <w:t xml:space="preserve"> в плане целостного возрастного развития, и готовность к нему ставится в прямую зависимость от определенного возраста? Почему психическое развитие соотносится с паспортным возрастом и понимается как естественный, природный процесс? Почему возрастные нормативы по произвольному комплексу психологических показателей, статистически рассчитанные для 6-7-летних детей, отождествляются с критериями готовности к обучению в школе? Почему, например, интеллектуальная готовность определяется как «соответствующая возрастному уровню зрелость всех познавательных психических процессов (ощущение, восприятие, представление, внимание, память, мышление)» [1, с. </w:t>
      </w:r>
      <w:proofErr w:type="gramStart"/>
      <w:r>
        <w:t>7 ]</w:t>
      </w:r>
      <w:proofErr w:type="gramEnd"/>
      <w:r w:rsidRPr="00D803E3">
        <w:t xml:space="preserve"> </w:t>
      </w:r>
      <w:r>
        <w:t>как можно замерить все эти характеристики? Например, ощущения или восприятие - какие характеристики, в каких модальностях? И требует ли вообще обучение зрелости психических функций?</w:t>
      </w:r>
    </w:p>
    <w:p w:rsidR="00890B19" w:rsidRDefault="00890B19" w:rsidP="00890B19">
      <w:r>
        <w:t xml:space="preserve">Аналогичные по содержанию вопросы еще в начале ХХ века ставили многие известные психологи, в том числе и Лев Семенович Выготский. Он и его ученики теоретически обосновали и экспериментально подтвердили, что именно обучение является двигателем развития, и оно только тогда эффективно, когда опирается на незрелые функции, и становится тормозом развития, когда «плетется в его хвосте» [2, с. 386]. Исследования Л. С. Выготского однозначно показали «чисто социальную природу процессов развития высших психических функций, возникающих из культурного развития ребенка, развития, имеющего своим источником сотрудничество и обучение» [3, с. 253], а не </w:t>
      </w:r>
      <w:proofErr w:type="spellStart"/>
      <w:r>
        <w:t>природосообразную</w:t>
      </w:r>
      <w:proofErr w:type="spellEnd"/>
      <w:r>
        <w:t xml:space="preserve"> естественную возрастную динамику. Можно вспомнить и других авторов. Например, при раннем обучении чтению и письму по методу М. </w:t>
      </w:r>
      <w:proofErr w:type="spellStart"/>
      <w:r>
        <w:t>Монтессори</w:t>
      </w:r>
      <w:proofErr w:type="spellEnd"/>
      <w:r>
        <w:t>, «в 4,5-5 лет у детей наблюдается такое плодотворное, богатое, спонтанное использование письменной речи», которое она сама называла «эксплозивным письмом» из-за мощного, как бы взрывного характера его проявления [3, с. 253]. При более позднем обучении подобного эффекта не наблюдается, и опыт современной начальной школы полностью это подтверждает.</w:t>
      </w:r>
    </w:p>
    <w:p w:rsidR="00890B19" w:rsidRDefault="00890B19" w:rsidP="00890B19">
      <w:r>
        <w:t xml:space="preserve">Еще более мощную общую познавательную активность демонстрируют дети, обучавшиеся до года чтению, математике и другим наукам по методу </w:t>
      </w:r>
      <w:proofErr w:type="spellStart"/>
      <w:r>
        <w:t>Глена</w:t>
      </w:r>
      <w:proofErr w:type="spellEnd"/>
      <w:r>
        <w:t xml:space="preserve"> </w:t>
      </w:r>
      <w:proofErr w:type="spellStart"/>
      <w:r>
        <w:t>Домана</w:t>
      </w:r>
      <w:proofErr w:type="spellEnd"/>
      <w:r>
        <w:t xml:space="preserve"> [</w:t>
      </w:r>
      <w:r w:rsidRPr="00DD16F1">
        <w:t>4</w:t>
      </w:r>
      <w:r>
        <w:t>]. Те же результаты дает раннее (с 3-5 лет) обучение чтению и счету по методике Н. А. Зайцева [</w:t>
      </w:r>
      <w:r w:rsidRPr="00DD16F1">
        <w:t>4</w:t>
      </w:r>
      <w:r>
        <w:t>,</w:t>
      </w:r>
      <w:r w:rsidRPr="00DD16F1">
        <w:t>5</w:t>
      </w:r>
      <w:r>
        <w:t>].</w:t>
      </w:r>
    </w:p>
    <w:p w:rsidR="00890B19" w:rsidRDefault="00890B19" w:rsidP="00890B19">
      <w:r w:rsidRPr="00431EC2">
        <w:t>Из сказанного напрашивается вывод, который классики структурной психологии сделали еще в начале ХХ века: ребенок всегда готов учиться, он учится с самого рождения, даже когда мы специальн</w:t>
      </w:r>
      <w:r>
        <w:t>о его обучением не занимаемся [</w:t>
      </w:r>
      <w:r w:rsidRPr="00431EC2">
        <w:t>2, с. 382-383]. Что же тогда стоит за определением готовности ребенка к школе? Достаточно очевидный факт: современная школа может обучать далеко не всех детей, а только тех, которые обладают вполне определенными характеристиками, несмотря на то, что обучаться способны все дети. Школа как социальный институт со своими ценностями и нормами, ролевыми отношениями, методами обучения и режимом предъявляет к ребенку вполне определенные требования. И эти требования оказываются настолько жесткими, а сама школа, несмотря на все эксперименты и реформы, настолько консервативной и косной системой, что детям приходится приспосабливаться к ней путем специальной подготовки, не ожидая каких-либо встречных изменений в системе школьных отношений и методах преподавания.</w:t>
      </w:r>
    </w:p>
    <w:p w:rsidR="00890B19" w:rsidRDefault="00890B19" w:rsidP="00890B19"/>
    <w:p w:rsidR="00890B19" w:rsidRDefault="00890B19" w:rsidP="00890B19">
      <w:r w:rsidRPr="007E209F">
        <w:rPr>
          <w:i/>
        </w:rPr>
        <w:t>Актуальность данной программы</w:t>
      </w:r>
      <w:r>
        <w:t xml:space="preserve"> обусловлена результатами диагностики, памяти, речевого развития мышления детей, адаптации к школе </w:t>
      </w:r>
      <w:proofErr w:type="gramStart"/>
      <w:r>
        <w:t>По</w:t>
      </w:r>
      <w:proofErr w:type="gramEnd"/>
      <w:r>
        <w:t xml:space="preserve"> результатам диагностики были </w:t>
      </w:r>
      <w:r>
        <w:lastRenderedPageBreak/>
        <w:t xml:space="preserve">сделаны следующие выводы дети которые ходили в «Малышкину школу» успешны в учебе, легче </w:t>
      </w:r>
      <w:r w:rsidR="00E33938">
        <w:t>адаптируются</w:t>
      </w:r>
      <w:r>
        <w:t xml:space="preserve"> так, как </w:t>
      </w:r>
      <w:r w:rsidR="00E33938">
        <w:t>им</w:t>
      </w:r>
      <w:r w:rsidR="00F30DB9">
        <w:t xml:space="preserve"> </w:t>
      </w:r>
      <w:r w:rsidR="00E33938">
        <w:t>знакома не только среда в которой они оказались, но и одноклассники. Сам</w:t>
      </w:r>
      <w:r w:rsidR="00F30DB9">
        <w:t>о</w:t>
      </w:r>
      <w:r w:rsidR="00E33938">
        <w:t xml:space="preserve">го же учителя дети </w:t>
      </w:r>
      <w:r w:rsidR="00F30DB9">
        <w:t>воспринимают</w:t>
      </w:r>
      <w:r w:rsidR="00E33938">
        <w:t xml:space="preserve"> как старого доброго знакомого</w:t>
      </w:r>
      <w:r w:rsidR="00F30DB9">
        <w:t>,</w:t>
      </w:r>
      <w:r w:rsidR="00E33938">
        <w:t xml:space="preserve"> которо</w:t>
      </w:r>
      <w:r w:rsidR="00F30DB9">
        <w:t>го</w:t>
      </w:r>
      <w:r w:rsidR="00E33938">
        <w:t xml:space="preserve"> они не вид</w:t>
      </w:r>
      <w:r w:rsidR="00F30DB9">
        <w:t>ели все лето.</w:t>
      </w:r>
    </w:p>
    <w:p w:rsidR="00890B19" w:rsidRDefault="00F30DB9" w:rsidP="00890B19">
      <w:proofErr w:type="gramStart"/>
      <w:r>
        <w:t>Те дети</w:t>
      </w:r>
      <w:proofErr w:type="gramEnd"/>
      <w:r>
        <w:t xml:space="preserve"> которые не ходили в «Малышкину школу», сложнее адаптируются и привыкают к новой обстановке. Им в новинку правила поведения в школе, в следствие чего такие дети, чаще нарушают дисциплину.</w:t>
      </w:r>
    </w:p>
    <w:p w:rsidR="00F30DB9" w:rsidRDefault="00F30DB9" w:rsidP="00890B19"/>
    <w:p w:rsidR="00F30DB9" w:rsidRDefault="00890B19" w:rsidP="00890B19">
      <w:r w:rsidRPr="00021843">
        <w:rPr>
          <w:b/>
        </w:rPr>
        <w:t>Цель настоящей программы:</w:t>
      </w:r>
      <w:r>
        <w:t xml:space="preserve"> </w:t>
      </w:r>
      <w:r w:rsidR="00F30DB9">
        <w:t xml:space="preserve">содействие благоприятной адаптации будущих первоклассников к школе и развитие </w:t>
      </w:r>
      <w:proofErr w:type="spellStart"/>
      <w:r w:rsidR="00F30DB9">
        <w:t>п</w:t>
      </w:r>
      <w:r w:rsidR="001F33BA">
        <w:t>о</w:t>
      </w:r>
      <w:r w:rsidR="00F30DB9">
        <w:t>зновательных</w:t>
      </w:r>
      <w:proofErr w:type="spellEnd"/>
      <w:r w:rsidR="00F30DB9">
        <w:t xml:space="preserve"> способностей.</w:t>
      </w:r>
    </w:p>
    <w:p w:rsidR="00890B19" w:rsidRPr="00021843" w:rsidRDefault="00890B19" w:rsidP="00890B19">
      <w:pPr>
        <w:rPr>
          <w:b/>
        </w:rPr>
      </w:pPr>
      <w:r w:rsidRPr="00021843">
        <w:rPr>
          <w:b/>
        </w:rPr>
        <w:t>Задачи:</w:t>
      </w:r>
    </w:p>
    <w:p w:rsidR="00890B19" w:rsidRDefault="00890B19" w:rsidP="00890B19">
      <w:pPr>
        <w:pStyle w:val="a3"/>
        <w:numPr>
          <w:ilvl w:val="0"/>
          <w:numId w:val="2"/>
        </w:numPr>
      </w:pPr>
      <w:r>
        <w:t xml:space="preserve"> способствовать развитию познавательных процессов: памяти, внимания, мышления, воображения, восприятия, речи.</w:t>
      </w:r>
    </w:p>
    <w:p w:rsidR="00890B19" w:rsidRDefault="00890B19" w:rsidP="00890B19">
      <w:pPr>
        <w:pStyle w:val="a3"/>
        <w:numPr>
          <w:ilvl w:val="0"/>
          <w:numId w:val="2"/>
        </w:numPr>
      </w:pPr>
      <w:r>
        <w:t xml:space="preserve"> способствовать развитию познавательной активности и самостоятельной мыслительной деятельности учащихся.</w:t>
      </w:r>
    </w:p>
    <w:p w:rsidR="00890B19" w:rsidRDefault="00890B19" w:rsidP="00890B19">
      <w:pPr>
        <w:pStyle w:val="a3"/>
        <w:numPr>
          <w:ilvl w:val="0"/>
          <w:numId w:val="2"/>
        </w:numPr>
      </w:pPr>
      <w:r>
        <w:t xml:space="preserve"> способствовать развитию и формированию коммуникативных умений</w:t>
      </w:r>
    </w:p>
    <w:p w:rsidR="00890B19" w:rsidRDefault="00890B19" w:rsidP="00890B19">
      <w:pPr>
        <w:pStyle w:val="a3"/>
      </w:pPr>
    </w:p>
    <w:p w:rsidR="00890B19" w:rsidRDefault="00890B19" w:rsidP="00890B19">
      <w:pPr>
        <w:ind w:left="360"/>
        <w:jc w:val="both"/>
        <w:rPr>
          <w:bCs/>
        </w:rPr>
      </w:pPr>
      <w:r>
        <w:rPr>
          <w:b/>
          <w:bCs/>
        </w:rPr>
        <w:t xml:space="preserve">Форма работы – </w:t>
      </w:r>
      <w:r>
        <w:rPr>
          <w:bCs/>
        </w:rPr>
        <w:t>групповая</w:t>
      </w:r>
    </w:p>
    <w:p w:rsidR="00890B19" w:rsidRDefault="00890B19" w:rsidP="00890B19">
      <w:pPr>
        <w:ind w:left="360"/>
        <w:jc w:val="both"/>
        <w:rPr>
          <w:bCs/>
        </w:rPr>
      </w:pPr>
    </w:p>
    <w:p w:rsidR="00890B19" w:rsidRDefault="00890B19" w:rsidP="00890B19">
      <w:pPr>
        <w:ind w:firstLine="360"/>
        <w:jc w:val="both"/>
        <w:rPr>
          <w:bCs/>
        </w:rPr>
      </w:pPr>
      <w:r>
        <w:rPr>
          <w:b/>
          <w:bCs/>
        </w:rPr>
        <w:t>Используемые методы работы:</w:t>
      </w:r>
      <w:r>
        <w:rPr>
          <w:bCs/>
        </w:rPr>
        <w:t xml:space="preserve"> игры и упражнения, направленные на  развитие познавательных процессов.</w:t>
      </w:r>
    </w:p>
    <w:p w:rsidR="00890B19" w:rsidRDefault="00890B19" w:rsidP="00890B19">
      <w:pPr>
        <w:shd w:val="clear" w:color="auto" w:fill="FFFFFF"/>
        <w:rPr>
          <w:b/>
        </w:rPr>
      </w:pPr>
      <w:r>
        <w:rPr>
          <w:b/>
        </w:rPr>
        <w:tab/>
        <w:t>Материальное обеспечение:</w:t>
      </w:r>
    </w:p>
    <w:p w:rsidR="00890B19" w:rsidRDefault="00890B19" w:rsidP="00890B19">
      <w:pPr>
        <w:shd w:val="clear" w:color="auto" w:fill="FFFFFF"/>
      </w:pPr>
      <w:r>
        <w:t>Шариковые ручки</w:t>
      </w:r>
    </w:p>
    <w:p w:rsidR="00890B19" w:rsidRDefault="00890B19" w:rsidP="00890B19">
      <w:pPr>
        <w:shd w:val="clear" w:color="auto" w:fill="FFFFFF"/>
      </w:pPr>
      <w:r>
        <w:t>Простые карандаши</w:t>
      </w:r>
    </w:p>
    <w:p w:rsidR="00890B19" w:rsidRDefault="00890B19" w:rsidP="00890B19">
      <w:pPr>
        <w:shd w:val="clear" w:color="auto" w:fill="FFFFFF"/>
      </w:pPr>
      <w:r>
        <w:t>Цветные карандаши</w:t>
      </w:r>
    </w:p>
    <w:p w:rsidR="00890B19" w:rsidRDefault="00890B19" w:rsidP="00890B19">
      <w:r>
        <w:t>Наглядные пособия</w:t>
      </w:r>
    </w:p>
    <w:p w:rsidR="00890B19" w:rsidRDefault="00890B19" w:rsidP="00890B19"/>
    <w:p w:rsidR="00890B19" w:rsidRDefault="00890B19" w:rsidP="00890B19">
      <w:pPr>
        <w:ind w:left="360"/>
        <w:rPr>
          <w:b/>
        </w:rPr>
      </w:pPr>
      <w:r>
        <w:rPr>
          <w:b/>
        </w:rPr>
        <w:t>Ожидаемые результаты освоения данного курса:</w:t>
      </w:r>
    </w:p>
    <w:p w:rsidR="00890B19" w:rsidRDefault="00F30DB9" w:rsidP="00890B19">
      <w:pPr>
        <w:ind w:firstLine="708"/>
        <w:jc w:val="both"/>
      </w:pPr>
      <w:r>
        <w:t>В</w:t>
      </w:r>
      <w:r w:rsidR="00890B19">
        <w:t>ысокий или средний уровень развития познавательных процессов у первоклассников (внимание, мышление, память, восприятие). Высокий или средний уровень развития мелкой моторики.</w:t>
      </w:r>
    </w:p>
    <w:p w:rsidR="00890B19" w:rsidRPr="001F33BA" w:rsidRDefault="00890B19" w:rsidP="001F33BA">
      <w:pPr>
        <w:ind w:firstLine="708"/>
        <w:jc w:val="both"/>
        <w:rPr>
          <w:bCs/>
        </w:rPr>
      </w:pPr>
      <w:r w:rsidRPr="001F33BA">
        <w:rPr>
          <w:bCs/>
        </w:rPr>
        <w:t xml:space="preserve">По окончании курса проводится диагностика уровня развития </w:t>
      </w:r>
      <w:r w:rsidR="001F33BA" w:rsidRPr="001F33BA">
        <w:rPr>
          <w:bCs/>
          <w:szCs w:val="17"/>
        </w:rPr>
        <w:t>Визуального, линейного и структурного мышления, диагностика зрительно моторной координации.</w:t>
      </w:r>
    </w:p>
    <w:p w:rsidR="00890B19" w:rsidRDefault="00890B19" w:rsidP="00890B19">
      <w:r>
        <w:t xml:space="preserve">а) </w:t>
      </w:r>
      <w:r w:rsidR="001F33BA">
        <w:t>Тест Бендер</w:t>
      </w:r>
    </w:p>
    <w:p w:rsidR="00890B19" w:rsidRDefault="00890B19" w:rsidP="00890B19">
      <w:r>
        <w:t xml:space="preserve">б) </w:t>
      </w:r>
      <w:r w:rsidR="001F33BA">
        <w:t xml:space="preserve">Прогрессивные матрицы </w:t>
      </w:r>
      <w:proofErr w:type="spellStart"/>
      <w:proofErr w:type="gramStart"/>
      <w:r w:rsidR="001F33BA">
        <w:t>Равена</w:t>
      </w:r>
      <w:proofErr w:type="spellEnd"/>
      <w:r w:rsidR="001F33BA">
        <w:t>( серия</w:t>
      </w:r>
      <w:proofErr w:type="gramEnd"/>
      <w:r w:rsidR="001F33BA">
        <w:t xml:space="preserve"> АБ)</w:t>
      </w:r>
    </w:p>
    <w:p w:rsidR="00890B19" w:rsidRDefault="00890B19" w:rsidP="00890B19"/>
    <w:p w:rsidR="00890B19" w:rsidRDefault="001F33BA" w:rsidP="00890B19">
      <w:r>
        <w:t xml:space="preserve">На основании чего родителям даются рекомендации как общего, так и частного характера, а </w:t>
      </w:r>
      <w:proofErr w:type="gramStart"/>
      <w:r>
        <w:t>так же</w:t>
      </w:r>
      <w:proofErr w:type="gramEnd"/>
      <w:r>
        <w:t xml:space="preserve"> проводятся консультации. </w:t>
      </w:r>
    </w:p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/>
    <w:p w:rsidR="00890B19" w:rsidRDefault="00890B19" w:rsidP="00890B19">
      <w:pPr>
        <w:shd w:val="clear" w:color="auto" w:fill="FFFFFF"/>
        <w:jc w:val="center"/>
        <w:rPr>
          <w:color w:val="000000"/>
        </w:rPr>
      </w:pPr>
      <w:r>
        <w:rPr>
          <w:b/>
        </w:rPr>
        <w:lastRenderedPageBreak/>
        <w:t>Содержание программы</w:t>
      </w:r>
    </w:p>
    <w:p w:rsidR="00890B19" w:rsidRDefault="00890B19" w:rsidP="00890B19">
      <w:pPr>
        <w:pStyle w:val="a3"/>
        <w:numPr>
          <w:ilvl w:val="0"/>
          <w:numId w:val="3"/>
        </w:numPr>
        <w:spacing w:line="360" w:lineRule="auto"/>
      </w:pPr>
      <w:r>
        <w:t>Внимание.</w:t>
      </w:r>
    </w:p>
    <w:p w:rsidR="00890B19" w:rsidRDefault="00890B19" w:rsidP="00890B19">
      <w:pPr>
        <w:pStyle w:val="a3"/>
        <w:spacing w:line="360" w:lineRule="auto"/>
      </w:pPr>
    </w:p>
    <w:p w:rsidR="00890B19" w:rsidRDefault="00890B19" w:rsidP="00890B19">
      <w:pPr>
        <w:pStyle w:val="a3"/>
        <w:numPr>
          <w:ilvl w:val="0"/>
          <w:numId w:val="3"/>
        </w:numPr>
        <w:spacing w:line="360" w:lineRule="auto"/>
      </w:pPr>
      <w:r>
        <w:t xml:space="preserve">Память. </w:t>
      </w:r>
    </w:p>
    <w:p w:rsidR="00890B19" w:rsidRDefault="00890B19" w:rsidP="00890B19">
      <w:pPr>
        <w:pStyle w:val="a3"/>
        <w:spacing w:line="360" w:lineRule="auto"/>
      </w:pPr>
      <w:r>
        <w:t>Развитие кратковременной зрительной памяти. Развитие кратковременной речевой памяти.</w:t>
      </w:r>
    </w:p>
    <w:p w:rsidR="00890B19" w:rsidRDefault="00890B19" w:rsidP="00890B19">
      <w:pPr>
        <w:pStyle w:val="a3"/>
        <w:spacing w:line="360" w:lineRule="auto"/>
      </w:pPr>
    </w:p>
    <w:p w:rsidR="00890B19" w:rsidRDefault="00890B19" w:rsidP="00890B19">
      <w:pPr>
        <w:pStyle w:val="a3"/>
        <w:numPr>
          <w:ilvl w:val="0"/>
          <w:numId w:val="3"/>
        </w:numPr>
        <w:spacing w:line="360" w:lineRule="auto"/>
      </w:pPr>
      <w:r>
        <w:t>Речевое развитие</w:t>
      </w:r>
    </w:p>
    <w:p w:rsidR="00890B19" w:rsidRDefault="00890B19" w:rsidP="00890B19">
      <w:pPr>
        <w:pStyle w:val="a3"/>
        <w:spacing w:line="360" w:lineRule="auto"/>
      </w:pPr>
      <w:r>
        <w:t>Речевые антонимы, речевые классификации,  произвольное владение речью (исправление предложения, восстановление предложения, завершение предложения).</w:t>
      </w:r>
    </w:p>
    <w:p w:rsidR="00890B19" w:rsidRDefault="00890B19" w:rsidP="00890B19">
      <w:pPr>
        <w:pStyle w:val="a3"/>
        <w:spacing w:line="360" w:lineRule="auto"/>
      </w:pPr>
    </w:p>
    <w:p w:rsidR="00890B19" w:rsidRDefault="00890B19" w:rsidP="00890B19">
      <w:pPr>
        <w:pStyle w:val="a3"/>
        <w:numPr>
          <w:ilvl w:val="0"/>
          <w:numId w:val="3"/>
        </w:numPr>
        <w:spacing w:line="360" w:lineRule="auto"/>
      </w:pPr>
      <w:r>
        <w:t>Мышление.</w:t>
      </w:r>
    </w:p>
    <w:p w:rsidR="00890B19" w:rsidRDefault="00890B19" w:rsidP="00890B19">
      <w:pPr>
        <w:pStyle w:val="a3"/>
      </w:pPr>
      <w:r>
        <w:t>Понятийно интуитивное мышление, понятийно логическое мышление, понятийно речевое мышление, понятийно образное мышление, абстрактное мышление.</w:t>
      </w:r>
    </w:p>
    <w:p w:rsidR="00890B19" w:rsidRDefault="00890B19" w:rsidP="00890B19">
      <w:pPr>
        <w:pStyle w:val="a3"/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890B19" w:rsidRDefault="00890B19" w:rsidP="00890B19">
      <w:pPr>
        <w:spacing w:line="360" w:lineRule="auto"/>
      </w:pPr>
    </w:p>
    <w:p w:rsidR="00721E49" w:rsidRPr="00FF11E0" w:rsidRDefault="001F33BA" w:rsidP="00FF11E0">
      <w:pPr>
        <w:jc w:val="center"/>
        <w:rPr>
          <w:b/>
        </w:rPr>
      </w:pPr>
      <w:r w:rsidRPr="00FF11E0">
        <w:rPr>
          <w:b/>
        </w:rPr>
        <w:lastRenderedPageBreak/>
        <w:t>Тематическое планирование.</w:t>
      </w:r>
    </w:p>
    <w:p w:rsidR="001F33BA" w:rsidRDefault="001F33BA"/>
    <w:tbl>
      <w:tblPr>
        <w:tblW w:w="102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5799"/>
        <w:gridCol w:w="1034"/>
        <w:gridCol w:w="1154"/>
        <w:gridCol w:w="1769"/>
      </w:tblGrid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№</w:t>
            </w:r>
          </w:p>
        </w:tc>
        <w:tc>
          <w:tcPr>
            <w:tcW w:w="5799" w:type="dxa"/>
            <w:shd w:val="clear" w:color="auto" w:fill="auto"/>
            <w:noWrap/>
            <w:vAlign w:val="bottom"/>
            <w:hideMark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Тема</w:t>
            </w:r>
          </w:p>
        </w:tc>
        <w:tc>
          <w:tcPr>
            <w:tcW w:w="1034" w:type="dxa"/>
            <w:shd w:val="clear" w:color="auto" w:fill="auto"/>
            <w:noWrap/>
            <w:vAlign w:val="bottom"/>
            <w:hideMark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Кол-во часов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Сроки изучения</w:t>
            </w:r>
          </w:p>
        </w:tc>
        <w:tc>
          <w:tcPr>
            <w:tcW w:w="1769" w:type="dxa"/>
            <w:shd w:val="clear" w:color="auto" w:fill="auto"/>
            <w:noWrap/>
            <w:vAlign w:val="bottom"/>
            <w:hideMark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Корректировка</w:t>
            </w:r>
          </w:p>
        </w:tc>
      </w:tr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5799" w:type="dxa"/>
            <w:shd w:val="clear" w:color="auto" w:fill="auto"/>
            <w:noWrap/>
            <w:vAlign w:val="bottom"/>
          </w:tcPr>
          <w:p w:rsidR="00FF11E0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Занятие 1</w:t>
            </w:r>
          </w:p>
          <w:p w:rsidR="001F33BA" w:rsidRPr="001F33BA" w:rsidRDefault="00FF11E0" w:rsidP="001F33BA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Знакомство игры на знакомство и сплочение.</w:t>
            </w:r>
            <w:r w:rsidR="001F33BA" w:rsidRPr="001F33BA">
              <w:rPr>
                <w:rFonts w:eastAsia="Calibri"/>
              </w:rPr>
              <w:t>.</w:t>
            </w:r>
          </w:p>
        </w:tc>
        <w:tc>
          <w:tcPr>
            <w:tcW w:w="103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76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</w:tr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579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Занятие 2.</w:t>
            </w:r>
          </w:p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t>Внимание. Память. Речевое развитие. (повторение Мышление, визуальные аналогии.</w:t>
            </w:r>
          </w:p>
        </w:tc>
        <w:tc>
          <w:tcPr>
            <w:tcW w:w="103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76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</w:tr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579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Занятие 3.</w:t>
            </w:r>
          </w:p>
          <w:p w:rsidR="001F33BA" w:rsidRPr="001F33BA" w:rsidRDefault="001F33BA" w:rsidP="00FF11E0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Вни</w:t>
            </w:r>
            <w:r w:rsidR="00FF11E0">
              <w:rPr>
                <w:rFonts w:eastAsia="Calibri"/>
              </w:rPr>
              <w:t>мание. Память. Речевое развитие</w:t>
            </w:r>
            <w:r w:rsidRPr="001F33BA">
              <w:rPr>
                <w:rFonts w:eastAsia="Calibri"/>
              </w:rPr>
              <w:t>. Мышление, визуальные аналогии.</w:t>
            </w:r>
            <w:r w:rsidR="00FF11E0">
              <w:rPr>
                <w:rFonts w:eastAsia="Calibri"/>
              </w:rPr>
              <w:t xml:space="preserve"> Зрительно моторная координация</w:t>
            </w:r>
          </w:p>
        </w:tc>
        <w:tc>
          <w:tcPr>
            <w:tcW w:w="103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76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</w:tr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579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Занятие 4.</w:t>
            </w:r>
          </w:p>
          <w:p w:rsidR="001F33BA" w:rsidRPr="001F33BA" w:rsidRDefault="001F33BA" w:rsidP="00FF11E0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Внимание. Память. Речевое развитие</w:t>
            </w:r>
            <w:r w:rsidR="00FF11E0">
              <w:rPr>
                <w:rFonts w:eastAsia="Calibri"/>
              </w:rPr>
              <w:t xml:space="preserve">. </w:t>
            </w:r>
            <w:r w:rsidRPr="001F33BA">
              <w:rPr>
                <w:rFonts w:eastAsia="Calibri"/>
              </w:rPr>
              <w:t>Речевые аналогии. Мышление, визуальные аналогии.</w:t>
            </w:r>
            <w:r w:rsidR="00FF11E0">
              <w:rPr>
                <w:rFonts w:eastAsia="Calibri"/>
              </w:rPr>
              <w:t xml:space="preserve"> Зрительно моторная координация</w:t>
            </w:r>
          </w:p>
        </w:tc>
        <w:tc>
          <w:tcPr>
            <w:tcW w:w="103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76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</w:tr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579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Занятие 5.</w:t>
            </w:r>
          </w:p>
          <w:p w:rsidR="001F33BA" w:rsidRPr="001F33BA" w:rsidRDefault="001F33BA" w:rsidP="00FF11E0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Вни</w:t>
            </w:r>
            <w:r w:rsidR="00FF11E0">
              <w:rPr>
                <w:rFonts w:eastAsia="Calibri"/>
              </w:rPr>
              <w:t>мание. Память. Речевое развитие</w:t>
            </w:r>
            <w:r w:rsidRPr="001F33BA">
              <w:rPr>
                <w:rFonts w:eastAsia="Calibri"/>
              </w:rPr>
              <w:t>. Речевые аналогии. Мышление, визуальные аналогии.</w:t>
            </w:r>
            <w:r w:rsidR="00FF11E0">
              <w:rPr>
                <w:rFonts w:eastAsia="Calibri"/>
              </w:rPr>
              <w:t xml:space="preserve"> Зрительно моторная координация</w:t>
            </w:r>
          </w:p>
        </w:tc>
        <w:tc>
          <w:tcPr>
            <w:tcW w:w="103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76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</w:tr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579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Занятие 6.</w:t>
            </w:r>
          </w:p>
          <w:p w:rsidR="001F33BA" w:rsidRPr="001F33BA" w:rsidRDefault="001F33BA" w:rsidP="00FF11E0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Внимание. Память. Речевое развитие. Речевые аналогии. Мышление, визуальные аналогии.</w:t>
            </w:r>
            <w:r w:rsidR="00FF11E0">
              <w:rPr>
                <w:rFonts w:eastAsia="Calibri"/>
              </w:rPr>
              <w:t xml:space="preserve"> Зрительно моторная координация</w:t>
            </w:r>
          </w:p>
        </w:tc>
        <w:tc>
          <w:tcPr>
            <w:tcW w:w="103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76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</w:tr>
      <w:tr w:rsidR="001F33BA" w:rsidRPr="001F33BA" w:rsidTr="00FF11E0">
        <w:trPr>
          <w:trHeight w:val="288"/>
        </w:trPr>
        <w:tc>
          <w:tcPr>
            <w:tcW w:w="445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579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Занятие 7.</w:t>
            </w:r>
          </w:p>
          <w:p w:rsidR="001F33BA" w:rsidRPr="001F33BA" w:rsidRDefault="00FF11E0" w:rsidP="001F33BA">
            <w:pPr>
              <w:spacing w:after="20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Диагностика. Прогрессивные </w:t>
            </w:r>
            <w:proofErr w:type="spellStart"/>
            <w:r>
              <w:rPr>
                <w:rFonts w:eastAsia="Calibri"/>
              </w:rPr>
              <w:t>меатрицы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Равена</w:t>
            </w:r>
            <w:proofErr w:type="spellEnd"/>
            <w:r>
              <w:rPr>
                <w:rFonts w:eastAsia="Calibri"/>
              </w:rPr>
              <w:t>. Зрительно моторная координация.</w:t>
            </w:r>
          </w:p>
        </w:tc>
        <w:tc>
          <w:tcPr>
            <w:tcW w:w="103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  <w:r w:rsidRPr="001F33BA">
              <w:rPr>
                <w:rFonts w:eastAsia="Calibri"/>
              </w:rPr>
              <w:t>1</w:t>
            </w:r>
          </w:p>
        </w:tc>
        <w:tc>
          <w:tcPr>
            <w:tcW w:w="1154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  <w:tc>
          <w:tcPr>
            <w:tcW w:w="1769" w:type="dxa"/>
            <w:shd w:val="clear" w:color="auto" w:fill="auto"/>
            <w:noWrap/>
            <w:vAlign w:val="bottom"/>
          </w:tcPr>
          <w:p w:rsidR="001F33BA" w:rsidRPr="001F33BA" w:rsidRDefault="001F33BA" w:rsidP="001F33BA">
            <w:pPr>
              <w:spacing w:after="200" w:line="276" w:lineRule="auto"/>
              <w:rPr>
                <w:rFonts w:eastAsia="Calibri"/>
              </w:rPr>
            </w:pPr>
          </w:p>
        </w:tc>
      </w:tr>
    </w:tbl>
    <w:p w:rsidR="001F33BA" w:rsidRDefault="001F33BA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Pr="00FF11E0" w:rsidRDefault="00FF11E0" w:rsidP="00FF11E0">
      <w:pPr>
        <w:spacing w:line="360" w:lineRule="auto"/>
        <w:jc w:val="center"/>
        <w:rPr>
          <w:b/>
          <w:sz w:val="28"/>
        </w:rPr>
      </w:pPr>
      <w:r w:rsidRPr="00FF11E0">
        <w:rPr>
          <w:b/>
          <w:sz w:val="28"/>
        </w:rPr>
        <w:lastRenderedPageBreak/>
        <w:t>Список литературы.</w:t>
      </w:r>
    </w:p>
    <w:p w:rsidR="00FF11E0" w:rsidRPr="00FF11E0" w:rsidRDefault="00FF11E0" w:rsidP="00FF11E0">
      <w:pPr>
        <w:numPr>
          <w:ilvl w:val="0"/>
          <w:numId w:val="4"/>
        </w:numPr>
        <w:spacing w:line="276" w:lineRule="auto"/>
        <w:contextualSpacing/>
        <w:rPr>
          <w:szCs w:val="17"/>
        </w:rPr>
      </w:pPr>
      <w:r w:rsidRPr="00FF11E0">
        <w:rPr>
          <w:rFonts w:cs="Arial"/>
          <w:iCs/>
          <w:szCs w:val="18"/>
        </w:rPr>
        <w:t xml:space="preserve">Агафонова И. Н. </w:t>
      </w:r>
      <w:r w:rsidRPr="00FF11E0">
        <w:rPr>
          <w:szCs w:val="17"/>
        </w:rPr>
        <w:t>Экспресс-диагностика готовности к школе. СПб, 1997.</w:t>
      </w:r>
    </w:p>
    <w:p w:rsidR="00FF11E0" w:rsidRPr="00FF11E0" w:rsidRDefault="00FF11E0" w:rsidP="00FF11E0">
      <w:pPr>
        <w:numPr>
          <w:ilvl w:val="0"/>
          <w:numId w:val="4"/>
        </w:numPr>
        <w:spacing w:line="276" w:lineRule="auto"/>
        <w:contextualSpacing/>
        <w:jc w:val="both"/>
        <w:rPr>
          <w:szCs w:val="17"/>
        </w:rPr>
      </w:pPr>
      <w:r w:rsidRPr="00FF11E0">
        <w:rPr>
          <w:rFonts w:cs="Arial"/>
          <w:iCs/>
          <w:szCs w:val="18"/>
        </w:rPr>
        <w:t xml:space="preserve">Выготский Л. С. </w:t>
      </w:r>
      <w:r w:rsidRPr="00FF11E0">
        <w:rPr>
          <w:szCs w:val="17"/>
        </w:rPr>
        <w:t>Педагогическая психология. М., 1991.</w:t>
      </w:r>
    </w:p>
    <w:p w:rsidR="00FF11E0" w:rsidRPr="00FF11E0" w:rsidRDefault="00FF11E0" w:rsidP="00FF11E0">
      <w:pPr>
        <w:numPr>
          <w:ilvl w:val="0"/>
          <w:numId w:val="4"/>
        </w:numPr>
        <w:spacing w:line="276" w:lineRule="auto"/>
        <w:contextualSpacing/>
        <w:jc w:val="both"/>
        <w:rPr>
          <w:szCs w:val="17"/>
        </w:rPr>
      </w:pPr>
      <w:r w:rsidRPr="00FF11E0">
        <w:rPr>
          <w:rFonts w:cs="Arial"/>
          <w:iCs/>
          <w:szCs w:val="18"/>
        </w:rPr>
        <w:t xml:space="preserve">Выготский Л. </w:t>
      </w:r>
      <w:r w:rsidRPr="00FF11E0">
        <w:rPr>
          <w:szCs w:val="17"/>
        </w:rPr>
        <w:t>С. Собрание сочинений, т. 2, М., 1982.</w:t>
      </w:r>
    </w:p>
    <w:p w:rsidR="00FF11E0" w:rsidRPr="00FF11E0" w:rsidRDefault="00FF11E0" w:rsidP="00FF11E0">
      <w:pPr>
        <w:numPr>
          <w:ilvl w:val="0"/>
          <w:numId w:val="4"/>
        </w:numPr>
        <w:spacing w:line="276" w:lineRule="auto"/>
        <w:contextualSpacing/>
      </w:pPr>
      <w:proofErr w:type="spellStart"/>
      <w:r w:rsidRPr="00FF11E0">
        <w:t>Доман</w:t>
      </w:r>
      <w:proofErr w:type="spellEnd"/>
      <w:r w:rsidRPr="00FF11E0">
        <w:t xml:space="preserve"> Г. Гармоничное развитие ребенка. М., 1996.</w:t>
      </w:r>
    </w:p>
    <w:p w:rsidR="00FF11E0" w:rsidRPr="00FF11E0" w:rsidRDefault="00FF11E0" w:rsidP="00FF11E0">
      <w:pPr>
        <w:numPr>
          <w:ilvl w:val="0"/>
          <w:numId w:val="4"/>
        </w:numPr>
        <w:spacing w:line="276" w:lineRule="auto"/>
        <w:contextualSpacing/>
      </w:pPr>
      <w:r w:rsidRPr="00FF11E0">
        <w:t>Зайцев Н. А. Письмо. Чтение. Счет. СПб, 1997.</w:t>
      </w:r>
    </w:p>
    <w:p w:rsidR="00FF11E0" w:rsidRPr="00FF11E0" w:rsidRDefault="00FF11E0" w:rsidP="00FF11E0">
      <w:pPr>
        <w:numPr>
          <w:ilvl w:val="0"/>
          <w:numId w:val="4"/>
        </w:numPr>
        <w:spacing w:line="276" w:lineRule="auto"/>
        <w:contextualSpacing/>
      </w:pPr>
      <w:proofErr w:type="spellStart"/>
      <w:r w:rsidRPr="00FF11E0">
        <w:t>Ясюкова</w:t>
      </w:r>
      <w:proofErr w:type="spellEnd"/>
      <w:r w:rsidRPr="00FF11E0">
        <w:t xml:space="preserve"> П. А. Оптимизация обучения и развития детей с ММД. СПб, 1997.</w:t>
      </w:r>
    </w:p>
    <w:p w:rsidR="00FF11E0" w:rsidRPr="00FF11E0" w:rsidRDefault="00FF11E0" w:rsidP="00FF11E0">
      <w:pPr>
        <w:numPr>
          <w:ilvl w:val="0"/>
          <w:numId w:val="4"/>
        </w:numPr>
        <w:spacing w:line="276" w:lineRule="auto"/>
        <w:contextualSpacing/>
      </w:pPr>
      <w:proofErr w:type="spellStart"/>
      <w:r w:rsidRPr="00FF11E0">
        <w:t>Ясюкова</w:t>
      </w:r>
      <w:proofErr w:type="spellEnd"/>
      <w:r w:rsidRPr="00FF11E0">
        <w:t xml:space="preserve"> Л. А. Особенности интеллектуального развития детей в зависимости от программ обучения. // Практическая психология в школе. III </w:t>
      </w:r>
      <w:proofErr w:type="spellStart"/>
      <w:r w:rsidRPr="00FF11E0">
        <w:t>Всероссийск</w:t>
      </w:r>
      <w:proofErr w:type="spellEnd"/>
      <w:r w:rsidRPr="00FF11E0">
        <w:t xml:space="preserve">. </w:t>
      </w:r>
      <w:proofErr w:type="spellStart"/>
      <w:r w:rsidRPr="00FF11E0">
        <w:t>конф</w:t>
      </w:r>
      <w:proofErr w:type="spellEnd"/>
      <w:r w:rsidRPr="00FF11E0">
        <w:t>. СПб, 1998, С. 41-43.</w:t>
      </w:r>
    </w:p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>
      <w:r>
        <w:lastRenderedPageBreak/>
        <w:t>Приложение 1.</w:t>
      </w:r>
    </w:p>
    <w:p w:rsidR="00FF11E0" w:rsidRDefault="00FF11E0">
      <w:r>
        <w:rPr>
          <w:noProof/>
        </w:rPr>
        <w:drawing>
          <wp:inline distT="0" distB="0" distL="0" distR="0">
            <wp:extent cx="4864100" cy="3060700"/>
            <wp:effectExtent l="0" t="0" r="0" b="6350"/>
            <wp:docPr id="1" name="Рисунок 1" descr="C:\Users\User\Downloads\из к\память внимание\3QTM2IU2A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з к\память внимание\3QTM2IU2Ah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E0" w:rsidRDefault="00FF11E0"/>
    <w:p w:rsidR="00FF11E0" w:rsidRDefault="00FF11E0">
      <w:r>
        <w:rPr>
          <w:noProof/>
        </w:rPr>
        <w:drawing>
          <wp:inline distT="0" distB="0" distL="0" distR="0">
            <wp:extent cx="4800600" cy="3060700"/>
            <wp:effectExtent l="0" t="0" r="0" b="6350"/>
            <wp:docPr id="2" name="Рисунок 2" descr="C:\Users\User\Downloads\из к\память внимание\hKNQTK45z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з к\память внимание\hKNQTK45z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E0" w:rsidRDefault="00FF11E0"/>
    <w:p w:rsidR="00FF11E0" w:rsidRDefault="00FF11E0">
      <w:r>
        <w:rPr>
          <w:noProof/>
        </w:rPr>
        <w:lastRenderedPageBreak/>
        <w:drawing>
          <wp:inline distT="0" distB="0" distL="0" distR="0">
            <wp:extent cx="4864100" cy="2921000"/>
            <wp:effectExtent l="0" t="0" r="0" b="0"/>
            <wp:docPr id="5" name="Рисунок 5" descr="C:\Users\User\Downloads\из к\память внимание\ITDHSBcNk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из к\память внимание\ITDHSBcNk8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E0" w:rsidRDefault="00FF11E0"/>
    <w:p w:rsidR="00FF11E0" w:rsidRDefault="00FF11E0">
      <w:r>
        <w:rPr>
          <w:noProof/>
        </w:rPr>
        <w:drawing>
          <wp:inline distT="0" distB="0" distL="0" distR="0">
            <wp:extent cx="4762500" cy="2997200"/>
            <wp:effectExtent l="0" t="0" r="0" b="0"/>
            <wp:docPr id="7" name="Рисунок 7" descr="C:\Users\User\Downloads\из к\память внимание\ao7dD1-3p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из к\память внимание\ao7dD1-3pL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E0" w:rsidRDefault="00FF11E0"/>
    <w:p w:rsidR="00FF11E0" w:rsidRDefault="00FF11E0"/>
    <w:p w:rsidR="00FF11E0" w:rsidRDefault="00FF11E0">
      <w:r>
        <w:rPr>
          <w:noProof/>
        </w:rPr>
        <w:drawing>
          <wp:inline distT="0" distB="0" distL="0" distR="0">
            <wp:extent cx="2014309" cy="2781300"/>
            <wp:effectExtent l="0" t="0" r="5080" b="0"/>
            <wp:docPr id="3" name="Рисунок 3" descr="C:\Users\User\Downloads\из к\память внимание\te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 к\память внимание\test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09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000" cy="2781300"/>
            <wp:effectExtent l="0" t="0" r="0" b="0"/>
            <wp:docPr id="4" name="Рисунок 4" descr="C:\Users\User\Downloads\из к\память внимание\testy_dly_detey_figu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из к\память внимание\testy_dly_detey_figury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E0" w:rsidRDefault="00FF11E0">
      <w:r>
        <w:rPr>
          <w:noProof/>
        </w:rPr>
        <w:lastRenderedPageBreak/>
        <w:drawing>
          <wp:inline distT="0" distB="0" distL="0" distR="0">
            <wp:extent cx="2229643" cy="3390900"/>
            <wp:effectExtent l="0" t="0" r="0" b="0"/>
            <wp:docPr id="15" name="Рисунок 15" descr="C:\Users\User\Downloads\из к\память внимание\te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из к\память внимание\tes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0"/>
                    <a:stretch/>
                  </pic:blipFill>
                  <pic:spPr bwMode="auto">
                    <a:xfrm>
                      <a:off x="0" y="0"/>
                      <a:ext cx="2235886" cy="34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7600" cy="3236195"/>
            <wp:effectExtent l="0" t="0" r="0" b="2540"/>
            <wp:docPr id="14" name="Рисунок 14" descr="C:\Users\User\Downloads\из к\память внимание\te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з к\память внимание\test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61" cy="323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E0" w:rsidRDefault="00FF11E0"/>
    <w:p w:rsidR="00FF11E0" w:rsidRDefault="00FF11E0">
      <w:r>
        <w:rPr>
          <w:noProof/>
        </w:rPr>
        <w:drawing>
          <wp:inline distT="0" distB="0" distL="0" distR="0">
            <wp:extent cx="4305300" cy="4508669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170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FF11E0"/>
    <w:p w:rsidR="00FF11E0" w:rsidRDefault="00A86AC8">
      <w:r>
        <w:rPr>
          <w:noProof/>
        </w:rPr>
        <w:lastRenderedPageBreak/>
        <w:drawing>
          <wp:inline distT="0" distB="0" distL="0" distR="0">
            <wp:extent cx="3133725" cy="4248150"/>
            <wp:effectExtent l="0" t="0" r="9525" b="0"/>
            <wp:docPr id="6" name="Рисунок 6" descr="C:\Users\User\Downloads\из к\память внимание\OR8UxcJHZ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з к\память внимание\OR8UxcJHZj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61" cy="425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133725" cy="4267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15" cy="427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AC8" w:rsidRDefault="00A86AC8"/>
    <w:p w:rsidR="00A86AC8" w:rsidRDefault="00A86AC8"/>
    <w:p w:rsidR="00A86AC8" w:rsidRDefault="00A86AC8"/>
    <w:p w:rsidR="00A86AC8" w:rsidRDefault="00A86AC8"/>
    <w:p w:rsidR="00A86AC8" w:rsidRDefault="00A86AC8">
      <w:r>
        <w:rPr>
          <w:noProof/>
        </w:rPr>
        <w:lastRenderedPageBreak/>
        <w:drawing>
          <wp:inline distT="0" distB="0" distL="0" distR="0">
            <wp:extent cx="5940425" cy="4090407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2088" r="4330" b="4409"/>
                    <a:stretch/>
                  </pic:blipFill>
                  <pic:spPr bwMode="auto">
                    <a:xfrm>
                      <a:off x="0" y="0"/>
                      <a:ext cx="5940425" cy="40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AC8" w:rsidRDefault="00A86AC8"/>
    <w:p w:rsidR="00A86AC8" w:rsidRDefault="00A86AC8">
      <w:r>
        <w:rPr>
          <w:noProof/>
        </w:rPr>
        <w:drawing>
          <wp:inline distT="0" distB="0" distL="0" distR="0">
            <wp:extent cx="5940425" cy="4167514"/>
            <wp:effectExtent l="0" t="0" r="3175" b="4445"/>
            <wp:docPr id="49" name="Рисунок 49" descr="C:\Users\User\Desktop\Овчинникова Е.С\малышкина школа\рисуем по клеточкам\118450045_Risuem_po_kletochka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вчинникова Е.С\малышкина школа\рисуем по клеточкам\118450045_Risuem_po_kletochkam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C8" w:rsidRDefault="00A86AC8">
      <w:r>
        <w:rPr>
          <w:noProof/>
        </w:rPr>
        <w:lastRenderedPageBreak/>
        <w:drawing>
          <wp:inline distT="0" distB="0" distL="0" distR="0">
            <wp:extent cx="5940425" cy="4066906"/>
            <wp:effectExtent l="0" t="0" r="3175" b="0"/>
            <wp:docPr id="62" name="Рисунок 62" descr="C:\Users\User\Desktop\Овчинникова Е.С\малышкина школа\рисуем по клеточкам\7Ph_PISkO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вчинникова Е.С\малышкина школа\рисуем по клеточкам\7Ph_PISkO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C8" w:rsidRPr="00A86AC8" w:rsidRDefault="00A86AC8" w:rsidP="00A86AC8">
      <w:pPr>
        <w:spacing w:after="200" w:line="276" w:lineRule="auto"/>
        <w:ind w:left="-284"/>
        <w:rPr>
          <w:rFonts w:ascii="Calibri" w:eastAsia="Calibri" w:hAnsi="Calibri"/>
          <w:sz w:val="22"/>
          <w:szCs w:val="22"/>
          <w:lang w:eastAsia="en-US"/>
        </w:rPr>
      </w:pP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516380" cy="1385939"/>
            <wp:effectExtent l="0" t="0" r="762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97" cy="1389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71600" cy="1393383"/>
            <wp:effectExtent l="0" t="0" r="0" b="0"/>
            <wp:docPr id="11" name="Рисунок 11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0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78" cy="13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95400" cy="1341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87" cy="1343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46184" cy="1333500"/>
            <wp:effectExtent l="0" t="0" r="0" b="0"/>
            <wp:docPr id="13" name="Рисунок 13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00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26" cy="13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173480" cy="13258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41120" cy="1295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20" cy="129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41120" cy="1333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42060" cy="139382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131" cy="138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1295400" cy="1394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17" cy="1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417320" cy="13868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58" cy="139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86840" cy="1515931"/>
            <wp:effectExtent l="0" t="0" r="381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09" cy="152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25880" cy="13792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73" cy="137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48740" cy="146304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33" cy="1470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87780" cy="13716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70" cy="13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80160" cy="14325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18260" cy="1423946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882" cy="141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AC8" w:rsidRPr="00A86AC8" w:rsidRDefault="00A86AC8" w:rsidP="00A86AC8">
      <w:pPr>
        <w:spacing w:after="200" w:line="276" w:lineRule="auto"/>
        <w:ind w:left="-284"/>
        <w:rPr>
          <w:rFonts w:ascii="Calibri" w:eastAsia="Calibri" w:hAnsi="Calibri"/>
          <w:sz w:val="22"/>
          <w:szCs w:val="22"/>
          <w:lang w:eastAsia="en-US"/>
        </w:rPr>
      </w:pP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87780" cy="130302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68" cy="129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42060" cy="1295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10" cy="1299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95400" cy="1409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325880" cy="133350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76" cy="133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AC8" w:rsidRPr="00A86AC8" w:rsidRDefault="00A86AC8" w:rsidP="00A86AC8">
      <w:pPr>
        <w:spacing w:after="200" w:line="276" w:lineRule="auto"/>
        <w:ind w:left="-284"/>
        <w:rPr>
          <w:rFonts w:ascii="Calibri" w:eastAsia="Calibri" w:hAnsi="Calibri"/>
          <w:sz w:val="22"/>
          <w:szCs w:val="22"/>
          <w:lang w:eastAsia="en-US"/>
        </w:rPr>
      </w:pP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447800" cy="140208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18" cy="140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455420" cy="14020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941" cy="140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577340" cy="1346549"/>
            <wp:effectExtent l="0" t="0" r="381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02" cy="135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6AC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569720" cy="1331479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02" cy="1329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6AC8" w:rsidRPr="00A86AC8" w:rsidSect="00853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32AF4"/>
    <w:multiLevelType w:val="hybridMultilevel"/>
    <w:tmpl w:val="01161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02434"/>
    <w:multiLevelType w:val="hybridMultilevel"/>
    <w:tmpl w:val="F99EA874"/>
    <w:lvl w:ilvl="0" w:tplc="06E84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720CED"/>
    <w:multiLevelType w:val="hybridMultilevel"/>
    <w:tmpl w:val="BD74C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32310"/>
    <w:multiLevelType w:val="hybridMultilevel"/>
    <w:tmpl w:val="F03CC216"/>
    <w:lvl w:ilvl="0" w:tplc="12D24D5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1129"/>
    <w:rsid w:val="00055EFA"/>
    <w:rsid w:val="000B50F0"/>
    <w:rsid w:val="001005E8"/>
    <w:rsid w:val="00101545"/>
    <w:rsid w:val="001F33BA"/>
    <w:rsid w:val="002F6756"/>
    <w:rsid w:val="003E48E8"/>
    <w:rsid w:val="00637493"/>
    <w:rsid w:val="006536E5"/>
    <w:rsid w:val="00721E49"/>
    <w:rsid w:val="00853567"/>
    <w:rsid w:val="00890B19"/>
    <w:rsid w:val="008D79BD"/>
    <w:rsid w:val="00A86AC8"/>
    <w:rsid w:val="00AA6BEF"/>
    <w:rsid w:val="00BC60B1"/>
    <w:rsid w:val="00E33938"/>
    <w:rsid w:val="00EF1129"/>
    <w:rsid w:val="00F30DB9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86664"/>
  <w15:docId w15:val="{08CF0EC9-3526-4215-9700-F8B8EBC7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B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50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0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nastjayrga1 Solomatova</cp:lastModifiedBy>
  <cp:revision>15</cp:revision>
  <cp:lastPrinted>2017-11-08T09:36:00Z</cp:lastPrinted>
  <dcterms:created xsi:type="dcterms:W3CDTF">2016-10-28T10:00:00Z</dcterms:created>
  <dcterms:modified xsi:type="dcterms:W3CDTF">2018-09-07T14:44:00Z</dcterms:modified>
</cp:coreProperties>
</file>